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72" w:rsidRDefault="00062372" w:rsidP="00176AFA">
      <w:pPr>
        <w:spacing w:after="100" w:line="240" w:lineRule="auto"/>
        <w:jc w:val="center"/>
        <w:rPr>
          <w:rFonts w:ascii="Andalus" w:hAnsi="Andalus" w:cs="Andalus"/>
          <w:b/>
          <w:sz w:val="32"/>
          <w:szCs w:val="32"/>
        </w:rPr>
      </w:pPr>
    </w:p>
    <w:p w:rsidR="00062372" w:rsidRDefault="002E4AB9" w:rsidP="00176AFA">
      <w:pPr>
        <w:spacing w:after="100" w:line="240" w:lineRule="auto"/>
        <w:jc w:val="center"/>
        <w:rPr>
          <w:rFonts w:ascii="Andalus" w:hAnsi="Andalus" w:cs="Andalu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93345</wp:posOffset>
            </wp:positionV>
            <wp:extent cx="2192020" cy="873125"/>
            <wp:effectExtent l="19050" t="0" r="0" b="0"/>
            <wp:wrapTight wrapText="bothSides">
              <wp:wrapPolygon edited="0">
                <wp:start x="-188" y="0"/>
                <wp:lineTo x="-188" y="21207"/>
                <wp:lineTo x="21587" y="21207"/>
                <wp:lineTo x="21587" y="0"/>
                <wp:lineTo x="-188" y="0"/>
              </wp:wrapPolygon>
            </wp:wrapTight>
            <wp:docPr id="2" name="Picture 1" descr="BHCF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F_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372" w:rsidRDefault="00062372" w:rsidP="00176AFA">
      <w:pPr>
        <w:spacing w:after="100" w:line="240" w:lineRule="auto"/>
        <w:jc w:val="center"/>
        <w:rPr>
          <w:rFonts w:ascii="Andalus" w:hAnsi="Andalus" w:cs="Andalus"/>
          <w:b/>
          <w:sz w:val="32"/>
          <w:szCs w:val="32"/>
        </w:rPr>
      </w:pPr>
    </w:p>
    <w:p w:rsidR="00062372" w:rsidRDefault="00062372" w:rsidP="00176AFA">
      <w:pPr>
        <w:spacing w:after="100" w:line="240" w:lineRule="auto"/>
        <w:jc w:val="center"/>
        <w:rPr>
          <w:rFonts w:ascii="Andalus" w:hAnsi="Andalus" w:cs="Andalus"/>
          <w:b/>
          <w:sz w:val="32"/>
          <w:szCs w:val="32"/>
        </w:rPr>
      </w:pPr>
    </w:p>
    <w:p w:rsidR="00062372" w:rsidRDefault="00062372" w:rsidP="00176AFA">
      <w:pPr>
        <w:spacing w:after="10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746CA9">
        <w:rPr>
          <w:rFonts w:ascii="Andalus" w:hAnsi="Andalus" w:cs="Andalus"/>
          <w:b/>
          <w:sz w:val="32"/>
          <w:szCs w:val="32"/>
        </w:rPr>
        <w:t>STATEMENT OF PURPOSE LETTER</w:t>
      </w:r>
    </w:p>
    <w:p w:rsidR="00062372" w:rsidRPr="002E4AB9" w:rsidRDefault="00062372" w:rsidP="00176AFA">
      <w:pPr>
        <w:spacing w:after="100" w:line="240" w:lineRule="auto"/>
        <w:jc w:val="center"/>
        <w:rPr>
          <w:rFonts w:ascii="Andalus" w:hAnsi="Andalus" w:cs="Andalus"/>
          <w:b/>
        </w:rPr>
      </w:pPr>
    </w:p>
    <w:p w:rsidR="00E57DF8" w:rsidRDefault="00062372" w:rsidP="00E57DF8">
      <w:pPr>
        <w:spacing w:after="100" w:line="240" w:lineRule="auto"/>
        <w:ind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The Bruce Haney Fund at the Pittsburgh Foundation was established to contribute to the </w:t>
      </w:r>
      <w:proofErr w:type="spellStart"/>
      <w:r>
        <w:rPr>
          <w:rFonts w:ascii="Andalus" w:hAnsi="Andalus" w:cs="Andalus"/>
          <w:sz w:val="24"/>
          <w:szCs w:val="24"/>
        </w:rPr>
        <w:t>Raizman</w:t>
      </w:r>
      <w:proofErr w:type="spellEnd"/>
      <w:r>
        <w:rPr>
          <w:rFonts w:ascii="Andalus" w:hAnsi="Andalus" w:cs="Andalus"/>
          <w:sz w:val="24"/>
          <w:szCs w:val="24"/>
        </w:rPr>
        <w:t xml:space="preserve"> Endowed Fund. </w:t>
      </w:r>
      <w:r w:rsidRPr="00B30D63">
        <w:rPr>
          <w:rFonts w:ascii="Andalus" w:hAnsi="Andalus" w:cs="Andalus"/>
          <w:color w:val="FF0000"/>
          <w:sz w:val="24"/>
          <w:szCs w:val="24"/>
        </w:rPr>
        <w:t xml:space="preserve"> </w:t>
      </w:r>
      <w:r w:rsidR="00E57DF8" w:rsidRPr="00BF2B15">
        <w:rPr>
          <w:rFonts w:ascii="Andalus" w:hAnsi="Andalus" w:cs="Andalus"/>
          <w:sz w:val="24"/>
          <w:szCs w:val="24"/>
        </w:rPr>
        <w:t xml:space="preserve">The contributions made in support of the </w:t>
      </w:r>
      <w:proofErr w:type="spellStart"/>
      <w:r w:rsidR="00E57DF8" w:rsidRPr="00BF2B15">
        <w:rPr>
          <w:rFonts w:ascii="Andalus" w:hAnsi="Andalus" w:cs="Andalus"/>
          <w:sz w:val="24"/>
          <w:szCs w:val="24"/>
        </w:rPr>
        <w:t>Raizman</w:t>
      </w:r>
      <w:proofErr w:type="spellEnd"/>
      <w:r w:rsidR="00E57DF8" w:rsidRPr="00BF2B15">
        <w:rPr>
          <w:rFonts w:ascii="Andalus" w:hAnsi="Andalus" w:cs="Andalus"/>
          <w:sz w:val="24"/>
          <w:szCs w:val="24"/>
        </w:rPr>
        <w:t xml:space="preserve"> Endowed Fund will help ensure that our dedicated physician-scientists at the </w:t>
      </w:r>
      <w:smartTag w:uri="urn:schemas-microsoft-com:office:smarttags" w:element="place">
        <w:smartTag w:uri="urn:schemas-microsoft-com:office:smarttags" w:element="PlaceName">
          <w:r w:rsidR="00E57DF8" w:rsidRPr="00BF2B15">
            <w:rPr>
              <w:rFonts w:ascii="Andalus" w:hAnsi="Andalus" w:cs="Andalus"/>
              <w:sz w:val="24"/>
              <w:szCs w:val="24"/>
            </w:rPr>
            <w:t>Liver</w:t>
          </w:r>
        </w:smartTag>
        <w:r w:rsidR="00E57DF8" w:rsidRPr="00BF2B15">
          <w:rPr>
            <w:rFonts w:ascii="Andalus" w:hAnsi="Andalus" w:cs="Andalus"/>
            <w:sz w:val="24"/>
            <w:szCs w:val="24"/>
          </w:rPr>
          <w:t xml:space="preserve"> </w:t>
        </w:r>
        <w:smartTag w:uri="urn:schemas-microsoft-com:office:smarttags" w:element="PlaceName">
          <w:r w:rsidR="00E57DF8" w:rsidRPr="00BF2B15">
            <w:rPr>
              <w:rFonts w:ascii="Andalus" w:hAnsi="Andalus" w:cs="Andalus"/>
              <w:sz w:val="24"/>
              <w:szCs w:val="24"/>
            </w:rPr>
            <w:t>Cancer</w:t>
          </w:r>
        </w:smartTag>
        <w:r w:rsidR="00E57DF8" w:rsidRPr="00BF2B15">
          <w:rPr>
            <w:rFonts w:ascii="Andalus" w:hAnsi="Andalus" w:cs="Andalus"/>
            <w:sz w:val="24"/>
            <w:szCs w:val="24"/>
          </w:rPr>
          <w:t xml:space="preserve"> </w:t>
        </w:r>
        <w:smartTag w:uri="urn:schemas-microsoft-com:office:smarttags" w:element="PlaceType">
          <w:r w:rsidR="00E57DF8" w:rsidRPr="00BF2B15">
            <w:rPr>
              <w:rFonts w:ascii="Andalus" w:hAnsi="Andalus" w:cs="Andalus"/>
              <w:sz w:val="24"/>
              <w:szCs w:val="24"/>
            </w:rPr>
            <w:t>Center</w:t>
          </w:r>
        </w:smartTag>
      </w:smartTag>
      <w:r w:rsidR="00E57DF8" w:rsidRPr="00BF2B15">
        <w:rPr>
          <w:rFonts w:ascii="Andalus" w:hAnsi="Andalus" w:cs="Andalus"/>
          <w:sz w:val="24"/>
          <w:szCs w:val="24"/>
        </w:rPr>
        <w:t xml:space="preserve"> at the </w:t>
      </w:r>
      <w:proofErr w:type="spellStart"/>
      <w:r w:rsidR="00E57DF8" w:rsidRPr="00BF2B15">
        <w:rPr>
          <w:rFonts w:ascii="Andalus" w:hAnsi="Andalus" w:cs="Andalus"/>
          <w:sz w:val="24"/>
          <w:szCs w:val="24"/>
        </w:rPr>
        <w:t>Starzl</w:t>
      </w:r>
      <w:proofErr w:type="spellEnd"/>
      <w:r w:rsidR="00E57DF8" w:rsidRPr="00BF2B15">
        <w:rPr>
          <w:rFonts w:ascii="Andalus" w:hAnsi="Andalus" w:cs="Andalus"/>
          <w:sz w:val="24"/>
          <w:szCs w:val="24"/>
        </w:rPr>
        <w:t xml:space="preserve"> Transplantation Institute have the necessary resources they need to explore questions that ultimately lead to new clinical advances that will improve outcomes for patients.</w:t>
      </w:r>
    </w:p>
    <w:p w:rsidR="00062372" w:rsidRDefault="00062372" w:rsidP="00176AFA">
      <w:pPr>
        <w:spacing w:after="10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 w:rsidRPr="00BF2B15">
        <w:rPr>
          <w:rFonts w:ascii="Andalus" w:hAnsi="Andalus" w:cs="Andalus"/>
          <w:sz w:val="24"/>
          <w:szCs w:val="24"/>
        </w:rPr>
        <w:t xml:space="preserve">The </w:t>
      </w:r>
      <w:proofErr w:type="spellStart"/>
      <w:r w:rsidRPr="00BF2B15">
        <w:rPr>
          <w:rFonts w:ascii="Andalus" w:hAnsi="Andalus" w:cs="Andalus"/>
          <w:sz w:val="24"/>
          <w:szCs w:val="24"/>
        </w:rPr>
        <w:t>Raizman</w:t>
      </w:r>
      <w:proofErr w:type="spellEnd"/>
      <w:r w:rsidRPr="00BF2B15">
        <w:rPr>
          <w:rFonts w:ascii="Andalus" w:hAnsi="Andalus" w:cs="Andalus"/>
          <w:sz w:val="24"/>
          <w:szCs w:val="24"/>
        </w:rPr>
        <w:t xml:space="preserve"> Endowed Fund was established in 2010 to support the critical work being done in liver disease and liver cancer research at the Liver Cancer Center at the Thomas E. </w:t>
      </w:r>
      <w:proofErr w:type="spellStart"/>
      <w:r w:rsidRPr="00BF2B15">
        <w:rPr>
          <w:rFonts w:ascii="Andalus" w:hAnsi="Andalus" w:cs="Andalus"/>
          <w:sz w:val="24"/>
          <w:szCs w:val="24"/>
        </w:rPr>
        <w:t>Starzl</w:t>
      </w:r>
      <w:proofErr w:type="spellEnd"/>
      <w:r w:rsidRPr="00BF2B15">
        <w:rPr>
          <w:rFonts w:ascii="Andalus" w:hAnsi="Andalus" w:cs="Andalus"/>
          <w:sz w:val="24"/>
          <w:szCs w:val="24"/>
        </w:rPr>
        <w:t xml:space="preserve"> Transplantation Institute.</w:t>
      </w:r>
      <w:r>
        <w:rPr>
          <w:rFonts w:ascii="Andalus" w:hAnsi="Andalus" w:cs="Andalus"/>
          <w:sz w:val="24"/>
          <w:szCs w:val="24"/>
        </w:rPr>
        <w:t xml:space="preserve">  </w:t>
      </w:r>
      <w:r w:rsidRPr="00BF2B15">
        <w:rPr>
          <w:rFonts w:ascii="Andalus" w:hAnsi="Andalus" w:cs="Andalus"/>
          <w:sz w:val="24"/>
          <w:szCs w:val="24"/>
        </w:rPr>
        <w:t xml:space="preserve">The ultimate goal of this Fund is to create an endowed chair within our academic partner, the </w:t>
      </w:r>
      <w:smartTag w:uri="urn:schemas-microsoft-com:office:smarttags" w:element="place">
        <w:smartTag w:uri="urn:schemas-microsoft-com:office:smarttags" w:element="PlaceType">
          <w:r w:rsidRPr="00BF2B15">
            <w:rPr>
              <w:rFonts w:ascii="Andalus" w:hAnsi="Andalus" w:cs="Andalus"/>
              <w:sz w:val="24"/>
              <w:szCs w:val="24"/>
            </w:rPr>
            <w:t>University</w:t>
          </w:r>
        </w:smartTag>
        <w:r w:rsidRPr="00BF2B15">
          <w:rPr>
            <w:rFonts w:ascii="Andalus" w:hAnsi="Andalus" w:cs="Andalus"/>
            <w:sz w:val="24"/>
            <w:szCs w:val="24"/>
          </w:rPr>
          <w:t xml:space="preserve"> of </w:t>
        </w:r>
        <w:smartTag w:uri="urn:schemas-microsoft-com:office:smarttags" w:element="PlaceName">
          <w:r w:rsidRPr="00BF2B15">
            <w:rPr>
              <w:rFonts w:ascii="Andalus" w:hAnsi="Andalus" w:cs="Andalus"/>
              <w:sz w:val="24"/>
              <w:szCs w:val="24"/>
            </w:rPr>
            <w:t>Pittsburgh</w:t>
          </w:r>
        </w:smartTag>
      </w:smartTag>
      <w:r w:rsidRPr="00BF2B15">
        <w:rPr>
          <w:rFonts w:ascii="Andalus" w:hAnsi="Andalus" w:cs="Andalus"/>
          <w:sz w:val="24"/>
          <w:szCs w:val="24"/>
        </w:rPr>
        <w:t>. Once fully funded, this chair will be awarded to a distinguished professor whose vision and leadership will break new ground in research. However, before this can happen we must generate enough financial support to complete the endowment.</w:t>
      </w:r>
    </w:p>
    <w:p w:rsidR="00E57DF8" w:rsidRDefault="00E57DF8" w:rsidP="00176AFA">
      <w:pPr>
        <w:spacing w:after="100" w:line="240" w:lineRule="auto"/>
        <w:ind w:firstLine="720"/>
        <w:rPr>
          <w:rFonts w:ascii="Andalus" w:hAnsi="Andalus" w:cs="Andalus"/>
          <w:sz w:val="24"/>
          <w:szCs w:val="24"/>
        </w:rPr>
      </w:pPr>
    </w:p>
    <w:p w:rsidR="00062372" w:rsidRDefault="00062372" w:rsidP="00176AFA">
      <w:pPr>
        <w:spacing w:after="100" w:line="240" w:lineRule="auto"/>
        <w:rPr>
          <w:rFonts w:ascii="Andalus" w:hAnsi="Andalus" w:cs="Andalus"/>
          <w:sz w:val="24"/>
          <w:szCs w:val="24"/>
        </w:rPr>
      </w:pPr>
    </w:p>
    <w:p w:rsidR="00062372" w:rsidRDefault="00062372" w:rsidP="00176AFA">
      <w:pPr>
        <w:spacing w:after="100" w:line="240" w:lineRule="auto"/>
        <w:ind w:firstLine="72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Sincerely,</w:t>
      </w:r>
    </w:p>
    <w:p w:rsidR="0038416E" w:rsidRDefault="002E4AB9" w:rsidP="00176AFA">
      <w:pPr>
        <w:spacing w:after="100" w:line="240" w:lineRule="auto"/>
        <w:ind w:firstLine="72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w:drawing>
          <wp:inline distT="0" distB="0" distL="0" distR="0">
            <wp:extent cx="1159510" cy="613410"/>
            <wp:effectExtent l="19050" t="0" r="2540" b="0"/>
            <wp:docPr id="1" name="Picture 1" descr="bruce_haney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ce_haney_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72" w:rsidRDefault="00062372" w:rsidP="00176AFA">
      <w:pPr>
        <w:spacing w:after="100" w:line="240" w:lineRule="auto"/>
        <w:ind w:firstLine="72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Bruce E. Haney</w:t>
      </w:r>
    </w:p>
    <w:p w:rsidR="00062372" w:rsidRDefault="00E57DF8" w:rsidP="00176AFA">
      <w:pPr>
        <w:spacing w:after="100" w:line="240" w:lineRule="auto"/>
        <w:ind w:firstLine="72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President of </w:t>
      </w:r>
      <w:r w:rsidR="00062372">
        <w:rPr>
          <w:rFonts w:ascii="Andalus" w:hAnsi="Andalus" w:cs="Andalus"/>
          <w:sz w:val="24"/>
          <w:szCs w:val="24"/>
        </w:rPr>
        <w:t xml:space="preserve"> Bruce Haney </w:t>
      </w:r>
      <w:r>
        <w:rPr>
          <w:rFonts w:ascii="Andalus" w:hAnsi="Andalus" w:cs="Andalus"/>
          <w:sz w:val="24"/>
          <w:szCs w:val="24"/>
        </w:rPr>
        <w:t xml:space="preserve">Charitable </w:t>
      </w:r>
      <w:r w:rsidR="00062372">
        <w:rPr>
          <w:rFonts w:ascii="Andalus" w:hAnsi="Andalus" w:cs="Andalus"/>
          <w:sz w:val="24"/>
          <w:szCs w:val="24"/>
        </w:rPr>
        <w:t>Foundation</w:t>
      </w:r>
    </w:p>
    <w:sectPr w:rsidR="00062372" w:rsidSect="00E00A93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176AFA"/>
    <w:rsid w:val="000225B2"/>
    <w:rsid w:val="00062372"/>
    <w:rsid w:val="00176AFA"/>
    <w:rsid w:val="002E4AB9"/>
    <w:rsid w:val="0038416E"/>
    <w:rsid w:val="006C257E"/>
    <w:rsid w:val="00746CA9"/>
    <w:rsid w:val="008C72BE"/>
    <w:rsid w:val="009F1457"/>
    <w:rsid w:val="00B30D63"/>
    <w:rsid w:val="00B37BE7"/>
    <w:rsid w:val="00BF2B15"/>
    <w:rsid w:val="00D122DF"/>
    <w:rsid w:val="00D24BD2"/>
    <w:rsid w:val="00E00A93"/>
    <w:rsid w:val="00E5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F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D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CIBER, INC.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swerner</dc:creator>
  <cp:lastModifiedBy>swerner</cp:lastModifiedBy>
  <cp:revision>4</cp:revision>
  <dcterms:created xsi:type="dcterms:W3CDTF">2011-04-08T17:20:00Z</dcterms:created>
  <dcterms:modified xsi:type="dcterms:W3CDTF">2011-05-18T19:19:00Z</dcterms:modified>
</cp:coreProperties>
</file>